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E115E" w14:textId="3477DAE3" w:rsidR="00285D30" w:rsidRDefault="00285D30" w:rsidP="00B84604">
      <w:pPr>
        <w:spacing w:after="0"/>
        <w:outlineLvl w:val="1"/>
        <w:rPr>
          <w:rFonts w:asciiTheme="majorBidi" w:hAnsiTheme="majorBidi" w:cstheme="majorBidi"/>
          <w:b/>
          <w:bCs/>
          <w:i/>
          <w:iCs/>
          <w:color w:val="0A66C2"/>
          <w:sz w:val="50"/>
          <w:szCs w:val="50"/>
        </w:rPr>
      </w:pPr>
      <w:r>
        <w:rPr>
          <w:rFonts w:ascii="Arial" w:hAnsi="Arial" w:cs="Arial"/>
          <w:b/>
          <w:noProof/>
        </w:rPr>
        <w:drawing>
          <wp:anchor distT="0" distB="0" distL="114300" distR="114300" simplePos="0" relativeHeight="251660288" behindDoc="0" locked="0" layoutInCell="1" allowOverlap="1" wp14:anchorId="4A0A15C6" wp14:editId="7CC0A4EE">
            <wp:simplePos x="0" y="0"/>
            <wp:positionH relativeFrom="column">
              <wp:posOffset>469309</wp:posOffset>
            </wp:positionH>
            <wp:positionV relativeFrom="paragraph">
              <wp:posOffset>153</wp:posOffset>
            </wp:positionV>
            <wp:extent cx="5161915" cy="1273810"/>
            <wp:effectExtent l="0" t="0" r="0" b="0"/>
            <wp:wrapSquare wrapText="bothSides"/>
            <wp:docPr id="148045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53249" name="Picture 1480453249"/>
                    <pic:cNvPicPr/>
                  </pic:nvPicPr>
                  <pic:blipFill rotWithShape="1">
                    <a:blip r:embed="rId7"/>
                    <a:srcRect l="4837" t="15506" b="9044"/>
                    <a:stretch/>
                  </pic:blipFill>
                  <pic:spPr bwMode="auto">
                    <a:xfrm>
                      <a:off x="0" y="0"/>
                      <a:ext cx="5161915" cy="127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66C3C" w14:textId="67329544" w:rsidR="00285D30" w:rsidRDefault="00285D30" w:rsidP="00B84604">
      <w:pPr>
        <w:spacing w:after="0"/>
        <w:outlineLvl w:val="1"/>
        <w:rPr>
          <w:rFonts w:asciiTheme="majorBidi" w:hAnsiTheme="majorBidi" w:cstheme="majorBidi"/>
          <w:b/>
          <w:bCs/>
          <w:i/>
          <w:iCs/>
          <w:color w:val="0A66C2"/>
          <w:sz w:val="50"/>
          <w:szCs w:val="50"/>
        </w:rPr>
      </w:pPr>
    </w:p>
    <w:p w14:paraId="532F084F" w14:textId="77777777" w:rsidR="007123BD" w:rsidRDefault="007123BD" w:rsidP="007123BD"/>
    <w:p w14:paraId="1491584D" w14:textId="3FCC44C0" w:rsidR="0032589E" w:rsidRPr="007123BD" w:rsidRDefault="0032589E" w:rsidP="007123BD">
      <w:r>
        <w:rPr>
          <w:noProof/>
        </w:rPr>
        <w:drawing>
          <wp:inline distT="0" distB="0" distL="0" distR="0" wp14:anchorId="1A763E76" wp14:editId="40EB4846">
            <wp:extent cx="6321859" cy="4212060"/>
            <wp:effectExtent l="0" t="0" r="3175" b="4445"/>
            <wp:docPr id="613224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24666" name="Picture 613224666"/>
                    <pic:cNvPicPr/>
                  </pic:nvPicPr>
                  <pic:blipFill>
                    <a:blip r:embed="rId8"/>
                    <a:stretch>
                      <a:fillRect/>
                    </a:stretch>
                  </pic:blipFill>
                  <pic:spPr>
                    <a:xfrm>
                      <a:off x="0" y="0"/>
                      <a:ext cx="6324476" cy="4213804"/>
                    </a:xfrm>
                    <a:prstGeom prst="rect">
                      <a:avLst/>
                    </a:prstGeom>
                  </pic:spPr>
                </pic:pic>
              </a:graphicData>
            </a:graphic>
          </wp:inline>
        </w:drawing>
      </w:r>
    </w:p>
    <w:p w14:paraId="69BBDDFB" w14:textId="77777777" w:rsidR="0032589E" w:rsidRPr="0032589E" w:rsidRDefault="0032589E" w:rsidP="0032589E">
      <w:pPr>
        <w:pStyle w:val="Heading1"/>
        <w:spacing w:before="0"/>
        <w:jc w:val="both"/>
        <w:rPr>
          <w:rStyle w:val="Strong"/>
          <w:rFonts w:cstheme="majorHAnsi"/>
          <w:b/>
          <w:bCs/>
          <w:color w:val="000000"/>
          <w:u w:val="single"/>
        </w:rPr>
      </w:pPr>
      <w:r w:rsidRPr="0032589E">
        <w:rPr>
          <w:rStyle w:val="Strong"/>
          <w:rFonts w:cstheme="majorHAnsi"/>
          <w:b/>
          <w:bCs/>
          <w:color w:val="000000"/>
          <w:u w:val="single"/>
        </w:rPr>
        <w:t>PRESS RELEASE</w:t>
      </w:r>
    </w:p>
    <w:p w14:paraId="19CC71C2" w14:textId="77777777" w:rsidR="0032589E" w:rsidRDefault="0032589E" w:rsidP="00546F60">
      <w:pPr>
        <w:pStyle w:val="Heading2"/>
        <w:spacing w:before="0" w:line="240" w:lineRule="auto"/>
        <w:jc w:val="center"/>
        <w:rPr>
          <w:rStyle w:val="Strong"/>
          <w:rFonts w:cstheme="majorHAnsi"/>
          <w:b/>
          <w:bCs/>
          <w:color w:val="000000"/>
          <w:sz w:val="28"/>
          <w:szCs w:val="28"/>
        </w:rPr>
      </w:pPr>
    </w:p>
    <w:p w14:paraId="434851C5" w14:textId="77777777" w:rsidR="0032589E" w:rsidRPr="00353D79" w:rsidRDefault="0032589E" w:rsidP="00546F60">
      <w:pPr>
        <w:pStyle w:val="Heading2"/>
        <w:spacing w:before="0" w:line="240" w:lineRule="auto"/>
        <w:jc w:val="center"/>
        <w:rPr>
          <w:rStyle w:val="Strong"/>
          <w:rFonts w:cstheme="majorHAnsi"/>
          <w:b/>
          <w:bCs/>
          <w:color w:val="000000"/>
          <w:sz w:val="28"/>
          <w:szCs w:val="28"/>
        </w:rPr>
      </w:pPr>
    </w:p>
    <w:p w14:paraId="328FD527" w14:textId="517CFED0" w:rsidR="00300299" w:rsidRPr="00353D79" w:rsidRDefault="00300299" w:rsidP="00546F60">
      <w:pPr>
        <w:pStyle w:val="Heading2"/>
        <w:spacing w:before="0" w:line="240" w:lineRule="auto"/>
        <w:jc w:val="center"/>
        <w:rPr>
          <w:rStyle w:val="Strong"/>
          <w:rFonts w:cstheme="majorHAnsi"/>
          <w:b/>
          <w:bCs/>
          <w:color w:val="000000"/>
          <w:sz w:val="28"/>
          <w:szCs w:val="28"/>
        </w:rPr>
      </w:pPr>
      <w:r w:rsidRPr="00353D79">
        <w:rPr>
          <w:rStyle w:val="Strong"/>
          <w:rFonts w:cstheme="majorHAnsi"/>
          <w:b/>
          <w:bCs/>
          <w:color w:val="000000"/>
          <w:sz w:val="28"/>
          <w:szCs w:val="28"/>
        </w:rPr>
        <w:t xml:space="preserve">ECSA-HC and Ministry of Health Zanzibar Sign Landmark </w:t>
      </w:r>
      <w:r w:rsidR="00546F60" w:rsidRPr="00353D79">
        <w:rPr>
          <w:rStyle w:val="Strong"/>
          <w:rFonts w:cstheme="majorHAnsi"/>
          <w:b/>
          <w:bCs/>
          <w:color w:val="000000"/>
          <w:sz w:val="28"/>
          <w:szCs w:val="28"/>
        </w:rPr>
        <w:t>MoU to</w:t>
      </w:r>
      <w:r w:rsidRPr="00353D79">
        <w:rPr>
          <w:rStyle w:val="Strong"/>
          <w:rFonts w:cstheme="majorHAnsi"/>
          <w:b/>
          <w:bCs/>
          <w:color w:val="000000"/>
          <w:sz w:val="28"/>
          <w:szCs w:val="28"/>
        </w:rPr>
        <w:t xml:space="preserve"> Strengthen Health Systems and Regional Collaboration</w:t>
      </w:r>
    </w:p>
    <w:p w14:paraId="34540E12" w14:textId="77777777" w:rsidR="007123BD" w:rsidRPr="00353D79" w:rsidRDefault="007123BD" w:rsidP="00B31C10">
      <w:pPr>
        <w:jc w:val="both"/>
        <w:rPr>
          <w:rFonts w:asciiTheme="majorHAnsi" w:hAnsiTheme="majorHAnsi" w:cstheme="majorHAnsi"/>
          <w:sz w:val="28"/>
          <w:szCs w:val="28"/>
        </w:rPr>
      </w:pPr>
    </w:p>
    <w:p w14:paraId="01C14FF3" w14:textId="655A0860" w:rsidR="00300299" w:rsidRPr="00353D79" w:rsidRDefault="00300299" w:rsidP="00B31C10">
      <w:pPr>
        <w:pStyle w:val="NormalWeb"/>
        <w:spacing w:before="0" w:beforeAutospacing="0"/>
        <w:jc w:val="both"/>
        <w:rPr>
          <w:rFonts w:asciiTheme="majorHAnsi" w:hAnsiTheme="majorHAnsi" w:cstheme="majorHAnsi"/>
          <w:color w:val="000000"/>
        </w:rPr>
      </w:pPr>
      <w:r w:rsidRPr="00353D79">
        <w:rPr>
          <w:rStyle w:val="Strong"/>
          <w:rFonts w:asciiTheme="majorHAnsi" w:hAnsiTheme="majorHAnsi" w:cstheme="majorHAnsi"/>
          <w:color w:val="000000"/>
        </w:rPr>
        <w:t>Zanzibar, United Republic of Tanzania | 21 April 2026</w:t>
      </w:r>
      <w:r w:rsidR="00546F60" w:rsidRPr="00353D79">
        <w:rPr>
          <w:rFonts w:asciiTheme="majorHAnsi" w:hAnsiTheme="majorHAnsi" w:cstheme="majorHAnsi"/>
          <w:color w:val="000000"/>
        </w:rPr>
        <w:t xml:space="preserve">. </w:t>
      </w:r>
      <w:r w:rsidRPr="00353D79">
        <w:rPr>
          <w:rFonts w:asciiTheme="majorHAnsi" w:hAnsiTheme="majorHAnsi" w:cstheme="majorHAnsi"/>
          <w:color w:val="000000"/>
        </w:rPr>
        <w:t>The East, Central and Southern Africa Health Community (ECSA-HC) and the Ministry of Health Zanzibar today signed a Memorandum of Understanding (MoU), marking a significant milestone in advancing health systems strengthening, innovation, and regional cooperation in the East and Southern Africa region.</w:t>
      </w:r>
      <w:r w:rsidRPr="00353D79">
        <w:rPr>
          <w:rStyle w:val="apple-converted-space"/>
          <w:rFonts w:asciiTheme="majorHAnsi" w:eastAsiaTheme="majorEastAsia" w:hAnsiTheme="majorHAnsi" w:cstheme="majorHAnsi"/>
          <w:color w:val="000000"/>
        </w:rPr>
        <w:t> </w:t>
      </w:r>
    </w:p>
    <w:p w14:paraId="7024DD6A" w14:textId="77777777" w:rsidR="00300299" w:rsidRPr="00353D79" w:rsidRDefault="00300299" w:rsidP="00B31C10">
      <w:pPr>
        <w:pStyle w:val="NormalWeb"/>
        <w:spacing w:before="0" w:beforeAutospacing="0"/>
        <w:jc w:val="both"/>
        <w:rPr>
          <w:rFonts w:asciiTheme="majorHAnsi" w:hAnsiTheme="majorHAnsi" w:cstheme="majorHAnsi"/>
          <w:color w:val="000000"/>
        </w:rPr>
      </w:pPr>
      <w:r w:rsidRPr="00353D79">
        <w:rPr>
          <w:rFonts w:asciiTheme="majorHAnsi" w:hAnsiTheme="majorHAnsi" w:cstheme="majorHAnsi"/>
          <w:color w:val="000000"/>
        </w:rPr>
        <w:t>The partnership establishes a strategic framework for collaboration aimed at improving healthcare delivery, expanding access to quality services, and strengthening health system resilience in Zanzibar while contributing to broader regional health priorities.</w:t>
      </w:r>
    </w:p>
    <w:p w14:paraId="44C3E4B1" w14:textId="77777777" w:rsidR="007123BD" w:rsidRPr="00353D79" w:rsidRDefault="007123BD" w:rsidP="00B31C10">
      <w:pPr>
        <w:pStyle w:val="NormalWeb"/>
        <w:spacing w:before="0" w:beforeAutospacing="0" w:after="0" w:afterAutospacing="0"/>
        <w:jc w:val="both"/>
        <w:rPr>
          <w:rFonts w:asciiTheme="majorHAnsi" w:hAnsiTheme="majorHAnsi" w:cstheme="majorHAnsi"/>
          <w:color w:val="000000"/>
        </w:rPr>
      </w:pPr>
      <w:r w:rsidRPr="00353D79">
        <w:rPr>
          <w:rFonts w:asciiTheme="majorHAnsi" w:hAnsiTheme="majorHAnsi" w:cstheme="majorHAnsi"/>
          <w:color w:val="000000"/>
        </w:rPr>
        <w:lastRenderedPageBreak/>
        <w:t xml:space="preserve">Through this Memorandum of Understanding, ECSA-HC and the Ministry of Health Zanzibar will collaborate across key priority areas, including strengthening health systems and policy engagement, advancing digital health transformation and innovation, enhancing health workforce training and capacity building, promoting joint research and knowledge sharing, improving maternal and </w:t>
      </w:r>
      <w:proofErr w:type="spellStart"/>
      <w:r w:rsidRPr="00353D79">
        <w:rPr>
          <w:rFonts w:asciiTheme="majorHAnsi" w:hAnsiTheme="majorHAnsi" w:cstheme="majorHAnsi"/>
          <w:color w:val="000000"/>
        </w:rPr>
        <w:t>newborn</w:t>
      </w:r>
      <w:proofErr w:type="spellEnd"/>
      <w:r w:rsidRPr="00353D79">
        <w:rPr>
          <w:rFonts w:asciiTheme="majorHAnsi" w:hAnsiTheme="majorHAnsi" w:cstheme="majorHAnsi"/>
          <w:color w:val="000000"/>
        </w:rPr>
        <w:t xml:space="preserve"> health, supporting the prevention and control of communicable and non-communicable diseases, and reinforcing emergency preparedness and health security.</w:t>
      </w:r>
    </w:p>
    <w:p w14:paraId="1155B35F" w14:textId="77777777" w:rsidR="002925A3" w:rsidRPr="00353D79" w:rsidRDefault="002925A3" w:rsidP="00B31C10">
      <w:pPr>
        <w:pStyle w:val="NormalWeb"/>
        <w:jc w:val="both"/>
        <w:rPr>
          <w:rFonts w:asciiTheme="majorHAnsi" w:hAnsiTheme="majorHAnsi" w:cstheme="majorHAnsi"/>
          <w:color w:val="000000"/>
        </w:rPr>
      </w:pPr>
      <w:r w:rsidRPr="00353D79">
        <w:rPr>
          <w:rFonts w:asciiTheme="majorHAnsi" w:hAnsiTheme="majorHAnsi" w:cstheme="majorHAnsi"/>
          <w:color w:val="000000"/>
        </w:rPr>
        <w:t>The Principal Secretary, Ministry of Health Zanzibar,</w:t>
      </w:r>
      <w:r w:rsidRPr="00353D79">
        <w:rPr>
          <w:rStyle w:val="apple-converted-space"/>
          <w:rFonts w:asciiTheme="majorHAnsi" w:hAnsiTheme="majorHAnsi" w:cstheme="majorHAnsi"/>
          <w:color w:val="000000"/>
        </w:rPr>
        <w:t> </w:t>
      </w:r>
      <w:proofErr w:type="spellStart"/>
      <w:r w:rsidRPr="00353D79">
        <w:rPr>
          <w:rStyle w:val="whitespace-normal"/>
          <w:rFonts w:asciiTheme="majorHAnsi" w:eastAsiaTheme="majorEastAsia" w:hAnsiTheme="majorHAnsi" w:cstheme="majorHAnsi"/>
          <w:b/>
          <w:bCs/>
          <w:color w:val="000000"/>
        </w:rPr>
        <w:t>Dr.</w:t>
      </w:r>
      <w:proofErr w:type="spellEnd"/>
      <w:r w:rsidRPr="00353D79">
        <w:rPr>
          <w:rStyle w:val="whitespace-normal"/>
          <w:rFonts w:asciiTheme="majorHAnsi" w:eastAsiaTheme="majorEastAsia" w:hAnsiTheme="majorHAnsi" w:cstheme="majorHAnsi"/>
          <w:b/>
          <w:bCs/>
          <w:color w:val="000000"/>
        </w:rPr>
        <w:t xml:space="preserve"> </w:t>
      </w:r>
      <w:proofErr w:type="spellStart"/>
      <w:r w:rsidRPr="00353D79">
        <w:rPr>
          <w:rStyle w:val="whitespace-normal"/>
          <w:rFonts w:asciiTheme="majorHAnsi" w:eastAsiaTheme="majorEastAsia" w:hAnsiTheme="majorHAnsi" w:cstheme="majorHAnsi"/>
          <w:b/>
          <w:bCs/>
          <w:color w:val="000000"/>
        </w:rPr>
        <w:t>Mngereza</w:t>
      </w:r>
      <w:proofErr w:type="spellEnd"/>
      <w:r w:rsidRPr="00353D79">
        <w:rPr>
          <w:rStyle w:val="whitespace-normal"/>
          <w:rFonts w:asciiTheme="majorHAnsi" w:eastAsiaTheme="majorEastAsia" w:hAnsiTheme="majorHAnsi" w:cstheme="majorHAnsi"/>
          <w:b/>
          <w:bCs/>
          <w:color w:val="000000"/>
        </w:rPr>
        <w:t xml:space="preserve"> Mzee </w:t>
      </w:r>
      <w:proofErr w:type="spellStart"/>
      <w:r w:rsidRPr="00353D79">
        <w:rPr>
          <w:rStyle w:val="whitespace-normal"/>
          <w:rFonts w:asciiTheme="majorHAnsi" w:eastAsiaTheme="majorEastAsia" w:hAnsiTheme="majorHAnsi" w:cstheme="majorHAnsi"/>
          <w:b/>
          <w:bCs/>
          <w:color w:val="000000"/>
        </w:rPr>
        <w:t>Miraji</w:t>
      </w:r>
      <w:proofErr w:type="spellEnd"/>
      <w:r w:rsidRPr="00353D79">
        <w:rPr>
          <w:rFonts w:asciiTheme="majorHAnsi" w:hAnsiTheme="majorHAnsi" w:cstheme="majorHAnsi"/>
          <w:color w:val="000000"/>
        </w:rPr>
        <w:t>, commended the partnership, noting:</w:t>
      </w:r>
    </w:p>
    <w:p w14:paraId="1FCEF6EA" w14:textId="77777777" w:rsidR="002925A3" w:rsidRPr="00353D79" w:rsidRDefault="002925A3" w:rsidP="00B31C10">
      <w:pPr>
        <w:pStyle w:val="NormalWeb"/>
        <w:jc w:val="both"/>
        <w:rPr>
          <w:rFonts w:asciiTheme="majorHAnsi" w:hAnsiTheme="majorHAnsi" w:cstheme="majorHAnsi"/>
          <w:color w:val="000000"/>
        </w:rPr>
      </w:pPr>
      <w:r w:rsidRPr="00353D79">
        <w:rPr>
          <w:rFonts w:asciiTheme="majorHAnsi" w:hAnsiTheme="majorHAnsi" w:cstheme="majorHAnsi"/>
          <w:color w:val="000000"/>
        </w:rPr>
        <w:t>“This MoU will pave the way for Zanzibar to benefit from ECSA-HC’s regional health colleges, providing our healthcare professionals with opportunities for specialized training and professional development. It also opens avenues for Zanzibar to utilize regional centres of excellence, strengthening our capacity to deliver high-quality healthcare services.”</w:t>
      </w:r>
    </w:p>
    <w:p w14:paraId="61E339B6" w14:textId="77777777" w:rsidR="002925A3" w:rsidRPr="00353D79" w:rsidRDefault="002925A3" w:rsidP="00B31C10">
      <w:pPr>
        <w:pStyle w:val="NormalWeb"/>
        <w:jc w:val="both"/>
        <w:rPr>
          <w:rFonts w:asciiTheme="majorHAnsi" w:hAnsiTheme="majorHAnsi" w:cstheme="majorHAnsi"/>
          <w:color w:val="000000"/>
        </w:rPr>
      </w:pPr>
      <w:r w:rsidRPr="00353D79">
        <w:rPr>
          <w:rFonts w:asciiTheme="majorHAnsi" w:hAnsiTheme="majorHAnsi" w:cstheme="majorHAnsi"/>
          <w:color w:val="000000"/>
        </w:rPr>
        <w:t>He further emphasized the significance of the collaboration, adding:</w:t>
      </w:r>
    </w:p>
    <w:p w14:paraId="6529D8A0" w14:textId="77777777" w:rsidR="002925A3" w:rsidRPr="00353D79" w:rsidRDefault="002925A3" w:rsidP="00B31C10">
      <w:pPr>
        <w:pStyle w:val="NormalWeb"/>
        <w:jc w:val="both"/>
        <w:rPr>
          <w:rFonts w:asciiTheme="majorHAnsi" w:hAnsiTheme="majorHAnsi" w:cstheme="majorHAnsi"/>
          <w:color w:val="000000"/>
        </w:rPr>
      </w:pPr>
      <w:r w:rsidRPr="00353D79">
        <w:rPr>
          <w:rFonts w:asciiTheme="majorHAnsi" w:hAnsiTheme="majorHAnsi" w:cstheme="majorHAnsi"/>
          <w:color w:val="000000"/>
        </w:rPr>
        <w:t>“This partnership marks an important step in strengthening Zanzibar’s health system. By working closely with ECSA-HC, we are creating new opportunities to enhance service delivery, build capacity among our health workforce, and adopt innovative solutions that will improve health outcomes for our people.”</w:t>
      </w:r>
    </w:p>
    <w:p w14:paraId="3AD5436C" w14:textId="77777777" w:rsidR="007123BD" w:rsidRPr="00353D79" w:rsidRDefault="007123BD" w:rsidP="00B31C10">
      <w:pPr>
        <w:pStyle w:val="NormalWeb"/>
        <w:spacing w:after="0" w:afterAutospacing="0"/>
        <w:jc w:val="both"/>
        <w:rPr>
          <w:rFonts w:asciiTheme="majorHAnsi" w:hAnsiTheme="majorHAnsi" w:cstheme="majorHAnsi"/>
          <w:color w:val="000000"/>
        </w:rPr>
      </w:pPr>
    </w:p>
    <w:p w14:paraId="7DFC36A6" w14:textId="34E4B36B" w:rsidR="00300299" w:rsidRPr="00353D79" w:rsidRDefault="00300299" w:rsidP="00B31C10">
      <w:pPr>
        <w:pStyle w:val="NormalWeb"/>
        <w:spacing w:before="0" w:beforeAutospacing="0"/>
        <w:jc w:val="both"/>
        <w:rPr>
          <w:rFonts w:asciiTheme="majorHAnsi" w:hAnsiTheme="majorHAnsi" w:cstheme="majorHAnsi"/>
          <w:color w:val="000000"/>
        </w:rPr>
      </w:pPr>
      <w:r w:rsidRPr="00353D79">
        <w:rPr>
          <w:rFonts w:asciiTheme="majorHAnsi" w:hAnsiTheme="majorHAnsi" w:cstheme="majorHAnsi"/>
          <w:color w:val="000000"/>
        </w:rPr>
        <w:t>The agreement also places strong emphasis on leveraging</w:t>
      </w:r>
      <w:r w:rsidRPr="00353D79">
        <w:rPr>
          <w:rStyle w:val="apple-converted-space"/>
          <w:rFonts w:asciiTheme="majorHAnsi" w:eastAsiaTheme="majorEastAsia" w:hAnsiTheme="majorHAnsi" w:cstheme="majorHAnsi"/>
          <w:color w:val="000000"/>
        </w:rPr>
        <w:t> </w:t>
      </w:r>
      <w:r w:rsidRPr="00353D79">
        <w:rPr>
          <w:rStyle w:val="Strong"/>
          <w:rFonts w:asciiTheme="majorHAnsi" w:hAnsiTheme="majorHAnsi" w:cstheme="majorHAnsi"/>
          <w:color w:val="000000"/>
        </w:rPr>
        <w:t>digital health and artificial intelligence</w:t>
      </w:r>
      <w:r w:rsidRPr="00353D79">
        <w:rPr>
          <w:rFonts w:asciiTheme="majorHAnsi" w:hAnsiTheme="majorHAnsi" w:cstheme="majorHAnsi"/>
          <w:color w:val="000000"/>
        </w:rPr>
        <w:t>, enhancing</w:t>
      </w:r>
      <w:r w:rsidRPr="00353D79">
        <w:rPr>
          <w:rStyle w:val="apple-converted-space"/>
          <w:rFonts w:asciiTheme="majorHAnsi" w:eastAsiaTheme="majorEastAsia" w:hAnsiTheme="majorHAnsi" w:cstheme="majorHAnsi"/>
          <w:color w:val="000000"/>
        </w:rPr>
        <w:t> </w:t>
      </w:r>
      <w:r w:rsidRPr="00353D79">
        <w:rPr>
          <w:rStyle w:val="Strong"/>
          <w:rFonts w:asciiTheme="majorHAnsi" w:hAnsiTheme="majorHAnsi" w:cstheme="majorHAnsi"/>
          <w:color w:val="000000"/>
        </w:rPr>
        <w:t>regional specialist training programmes</w:t>
      </w:r>
      <w:r w:rsidRPr="00353D79">
        <w:rPr>
          <w:rFonts w:asciiTheme="majorHAnsi" w:hAnsiTheme="majorHAnsi" w:cstheme="majorHAnsi"/>
          <w:color w:val="000000"/>
        </w:rPr>
        <w:t>, and exploring</w:t>
      </w:r>
      <w:r w:rsidRPr="00353D79">
        <w:rPr>
          <w:rStyle w:val="apple-converted-space"/>
          <w:rFonts w:asciiTheme="majorHAnsi" w:eastAsiaTheme="majorEastAsia" w:hAnsiTheme="majorHAnsi" w:cstheme="majorHAnsi"/>
          <w:color w:val="000000"/>
        </w:rPr>
        <w:t> </w:t>
      </w:r>
      <w:r w:rsidRPr="00353D79">
        <w:rPr>
          <w:rStyle w:val="Strong"/>
          <w:rFonts w:asciiTheme="majorHAnsi" w:hAnsiTheme="majorHAnsi" w:cstheme="majorHAnsi"/>
          <w:color w:val="000000"/>
        </w:rPr>
        <w:t>medical tourism opportunities</w:t>
      </w:r>
      <w:r w:rsidRPr="00353D79">
        <w:rPr>
          <w:rStyle w:val="apple-converted-space"/>
          <w:rFonts w:asciiTheme="majorHAnsi" w:eastAsiaTheme="majorEastAsia" w:hAnsiTheme="majorHAnsi" w:cstheme="majorHAnsi"/>
          <w:color w:val="000000"/>
        </w:rPr>
        <w:t> </w:t>
      </w:r>
      <w:r w:rsidRPr="00353D79">
        <w:rPr>
          <w:rFonts w:asciiTheme="majorHAnsi" w:hAnsiTheme="majorHAnsi" w:cstheme="majorHAnsi"/>
          <w:color w:val="000000"/>
        </w:rPr>
        <w:t>to position Zanzibar as a hub for high-quality healthcare services.</w:t>
      </w:r>
    </w:p>
    <w:p w14:paraId="4FC972F8" w14:textId="77777777" w:rsidR="00300299" w:rsidRPr="00353D79" w:rsidRDefault="00300299" w:rsidP="00B31C10">
      <w:pPr>
        <w:pStyle w:val="NormalWeb"/>
        <w:spacing w:before="0" w:beforeAutospacing="0"/>
        <w:jc w:val="both"/>
        <w:rPr>
          <w:rFonts w:asciiTheme="majorHAnsi" w:hAnsiTheme="majorHAnsi" w:cstheme="majorHAnsi"/>
          <w:color w:val="000000"/>
        </w:rPr>
      </w:pPr>
      <w:r w:rsidRPr="00353D79">
        <w:rPr>
          <w:rFonts w:asciiTheme="majorHAnsi" w:hAnsiTheme="majorHAnsi" w:cstheme="majorHAnsi"/>
          <w:color w:val="000000"/>
        </w:rPr>
        <w:t>Speaking during the signing ceremony,</w:t>
      </w:r>
      <w:r w:rsidRPr="00353D79">
        <w:rPr>
          <w:rStyle w:val="apple-converted-space"/>
          <w:rFonts w:asciiTheme="majorHAnsi" w:eastAsiaTheme="majorEastAsia" w:hAnsiTheme="majorHAnsi" w:cstheme="majorHAnsi"/>
          <w:color w:val="000000"/>
        </w:rPr>
        <w:t> </w:t>
      </w:r>
      <w:r w:rsidRPr="00353D79">
        <w:rPr>
          <w:rStyle w:val="Strong"/>
          <w:rFonts w:asciiTheme="majorHAnsi" w:hAnsiTheme="majorHAnsi" w:cstheme="majorHAnsi"/>
          <w:color w:val="000000"/>
        </w:rPr>
        <w:t xml:space="preserve">ECSA-HC Director General, </w:t>
      </w:r>
      <w:proofErr w:type="spellStart"/>
      <w:r w:rsidRPr="00353D79">
        <w:rPr>
          <w:rStyle w:val="Strong"/>
          <w:rFonts w:asciiTheme="majorHAnsi" w:hAnsiTheme="majorHAnsi" w:cstheme="majorHAnsi"/>
          <w:color w:val="000000"/>
        </w:rPr>
        <w:t>Dr.</w:t>
      </w:r>
      <w:proofErr w:type="spellEnd"/>
      <w:r w:rsidRPr="00353D79">
        <w:rPr>
          <w:rStyle w:val="Strong"/>
          <w:rFonts w:asciiTheme="majorHAnsi" w:hAnsiTheme="majorHAnsi" w:cstheme="majorHAnsi"/>
          <w:color w:val="000000"/>
        </w:rPr>
        <w:t xml:space="preserve"> </w:t>
      </w:r>
      <w:proofErr w:type="spellStart"/>
      <w:r w:rsidRPr="00353D79">
        <w:rPr>
          <w:rStyle w:val="Strong"/>
          <w:rFonts w:asciiTheme="majorHAnsi" w:hAnsiTheme="majorHAnsi" w:cstheme="majorHAnsi"/>
          <w:color w:val="000000"/>
        </w:rPr>
        <w:t>Ntuli</w:t>
      </w:r>
      <w:proofErr w:type="spellEnd"/>
      <w:r w:rsidRPr="00353D79">
        <w:rPr>
          <w:rStyle w:val="Strong"/>
          <w:rFonts w:asciiTheme="majorHAnsi" w:hAnsiTheme="majorHAnsi" w:cstheme="majorHAnsi"/>
          <w:color w:val="000000"/>
        </w:rPr>
        <w:t xml:space="preserve"> </w:t>
      </w:r>
      <w:proofErr w:type="spellStart"/>
      <w:r w:rsidRPr="00353D79">
        <w:rPr>
          <w:rStyle w:val="Strong"/>
          <w:rFonts w:asciiTheme="majorHAnsi" w:hAnsiTheme="majorHAnsi" w:cstheme="majorHAnsi"/>
          <w:color w:val="000000"/>
        </w:rPr>
        <w:t>Kapologwe</w:t>
      </w:r>
      <w:proofErr w:type="spellEnd"/>
      <w:r w:rsidRPr="00353D79">
        <w:rPr>
          <w:rFonts w:asciiTheme="majorHAnsi" w:hAnsiTheme="majorHAnsi" w:cstheme="majorHAnsi"/>
          <w:color w:val="000000"/>
        </w:rPr>
        <w:t>, highlighted the importance of the partnership:</w:t>
      </w:r>
    </w:p>
    <w:p w14:paraId="7E4C66E3" w14:textId="77777777" w:rsidR="00300299" w:rsidRPr="00353D79" w:rsidRDefault="00300299" w:rsidP="00B31C10">
      <w:pPr>
        <w:pStyle w:val="NormalWeb"/>
        <w:spacing w:before="0" w:beforeAutospacing="0"/>
        <w:jc w:val="both"/>
        <w:rPr>
          <w:rFonts w:asciiTheme="majorHAnsi" w:hAnsiTheme="majorHAnsi" w:cstheme="majorHAnsi"/>
          <w:color w:val="000000"/>
        </w:rPr>
      </w:pPr>
      <w:r w:rsidRPr="00353D79">
        <w:rPr>
          <w:rStyle w:val="Emphasis"/>
          <w:rFonts w:asciiTheme="majorHAnsi" w:eastAsiaTheme="majorEastAsia" w:hAnsiTheme="majorHAnsi" w:cstheme="majorHAnsi"/>
          <w:color w:val="000000"/>
        </w:rPr>
        <w:t>“This MoU represents a critical step in strengthening collaboration between ECSA-HC and Zanzibar. It reinforces our commitment to supporting Member States in building resilient, equitable, and innovative health systems that respond to the needs of our populations.”</w:t>
      </w:r>
    </w:p>
    <w:p w14:paraId="6420C5F6" w14:textId="77777777" w:rsidR="00B1334D" w:rsidRPr="00353D79" w:rsidRDefault="00B1334D" w:rsidP="00B31C10">
      <w:pPr>
        <w:pStyle w:val="NormalWeb"/>
        <w:spacing w:before="0" w:beforeAutospacing="0"/>
        <w:jc w:val="both"/>
        <w:rPr>
          <w:rFonts w:asciiTheme="majorHAnsi" w:hAnsiTheme="majorHAnsi" w:cstheme="majorHAnsi"/>
          <w:color w:val="000000"/>
        </w:rPr>
      </w:pPr>
      <w:r w:rsidRPr="00353D79">
        <w:rPr>
          <w:rFonts w:asciiTheme="majorHAnsi" w:hAnsiTheme="majorHAnsi" w:cstheme="majorHAnsi"/>
          <w:color w:val="000000"/>
        </w:rPr>
        <w:t>The Ministry of Health Zanzibar reaffirmed its commitment to strengthening healthcare delivery through partnerships that drive innovation, improve service quality, and enhance access to care for all citizens.</w:t>
      </w:r>
    </w:p>
    <w:p w14:paraId="58574A9A" w14:textId="77777777" w:rsidR="00B1334D" w:rsidRPr="00353D79" w:rsidRDefault="00B1334D" w:rsidP="00B31C10">
      <w:pPr>
        <w:pStyle w:val="NormalWeb"/>
        <w:spacing w:before="0" w:beforeAutospacing="0"/>
        <w:jc w:val="both"/>
        <w:rPr>
          <w:rFonts w:asciiTheme="majorHAnsi" w:hAnsiTheme="majorHAnsi" w:cstheme="majorHAnsi"/>
          <w:color w:val="000000"/>
        </w:rPr>
      </w:pPr>
      <w:r w:rsidRPr="00353D79">
        <w:rPr>
          <w:rFonts w:asciiTheme="majorHAnsi" w:hAnsiTheme="majorHAnsi" w:cstheme="majorHAnsi"/>
          <w:color w:val="000000"/>
        </w:rPr>
        <w:t>This collaboration will be implemented through joint structures, including a</w:t>
      </w:r>
      <w:r w:rsidRPr="00353D79">
        <w:rPr>
          <w:rStyle w:val="apple-converted-space"/>
          <w:rFonts w:asciiTheme="majorHAnsi" w:eastAsiaTheme="majorEastAsia" w:hAnsiTheme="majorHAnsi" w:cstheme="majorHAnsi"/>
          <w:color w:val="000000"/>
        </w:rPr>
        <w:t> </w:t>
      </w:r>
      <w:r w:rsidRPr="00353D79">
        <w:rPr>
          <w:rStyle w:val="Strong"/>
          <w:rFonts w:asciiTheme="majorHAnsi" w:hAnsiTheme="majorHAnsi" w:cstheme="majorHAnsi"/>
          <w:color w:val="000000"/>
        </w:rPr>
        <w:t>Joint Steering Committee</w:t>
      </w:r>
      <w:r w:rsidRPr="00353D79">
        <w:rPr>
          <w:rStyle w:val="apple-converted-space"/>
          <w:rFonts w:asciiTheme="majorHAnsi" w:eastAsiaTheme="majorEastAsia" w:hAnsiTheme="majorHAnsi" w:cstheme="majorHAnsi"/>
          <w:color w:val="000000"/>
        </w:rPr>
        <w:t> </w:t>
      </w:r>
      <w:r w:rsidRPr="00353D79">
        <w:rPr>
          <w:rFonts w:asciiTheme="majorHAnsi" w:hAnsiTheme="majorHAnsi" w:cstheme="majorHAnsi"/>
          <w:color w:val="000000"/>
        </w:rPr>
        <w:t>and technical working teams, ensuring coordinated action, accountability, and measurable impact.</w:t>
      </w:r>
    </w:p>
    <w:p w14:paraId="27D5E6CA" w14:textId="77777777" w:rsidR="00B1334D" w:rsidRPr="00353D79" w:rsidRDefault="00B1334D" w:rsidP="00B31C10">
      <w:pPr>
        <w:pStyle w:val="NormalWeb"/>
        <w:spacing w:before="0" w:beforeAutospacing="0"/>
        <w:jc w:val="both"/>
        <w:rPr>
          <w:rFonts w:asciiTheme="majorHAnsi" w:hAnsiTheme="majorHAnsi" w:cstheme="majorHAnsi"/>
          <w:color w:val="000000"/>
        </w:rPr>
      </w:pPr>
      <w:r w:rsidRPr="00353D79">
        <w:rPr>
          <w:rFonts w:asciiTheme="majorHAnsi" w:hAnsiTheme="majorHAnsi" w:cstheme="majorHAnsi"/>
          <w:color w:val="000000"/>
        </w:rPr>
        <w:t>The partnership reflects a shared vision to accelerate progress towards</w:t>
      </w:r>
      <w:r w:rsidRPr="00353D79">
        <w:rPr>
          <w:rStyle w:val="apple-converted-space"/>
          <w:rFonts w:asciiTheme="majorHAnsi" w:eastAsiaTheme="majorEastAsia" w:hAnsiTheme="majorHAnsi" w:cstheme="majorHAnsi"/>
          <w:color w:val="000000"/>
        </w:rPr>
        <w:t> </w:t>
      </w:r>
      <w:r w:rsidRPr="00353D79">
        <w:rPr>
          <w:rStyle w:val="Strong"/>
          <w:rFonts w:asciiTheme="majorHAnsi" w:hAnsiTheme="majorHAnsi" w:cstheme="majorHAnsi"/>
          <w:color w:val="000000"/>
        </w:rPr>
        <w:t>Universal Health Coverage (UHC)</w:t>
      </w:r>
      <w:r w:rsidRPr="00353D79">
        <w:rPr>
          <w:rFonts w:asciiTheme="majorHAnsi" w:hAnsiTheme="majorHAnsi" w:cstheme="majorHAnsi"/>
          <w:color w:val="000000"/>
        </w:rPr>
        <w:t>, improve health outcomes, and promote sustainable, people-centred health systems across Zanzibar and the wider ECSA region.</w:t>
      </w:r>
    </w:p>
    <w:p w14:paraId="7E712934" w14:textId="77777777" w:rsidR="00934CEF" w:rsidRPr="00353D79" w:rsidRDefault="00934CEF" w:rsidP="00B31C10">
      <w:pPr>
        <w:pStyle w:val="NormalWeb"/>
        <w:jc w:val="both"/>
        <w:rPr>
          <w:rFonts w:asciiTheme="majorHAnsi" w:hAnsiTheme="majorHAnsi" w:cstheme="majorHAnsi"/>
          <w:color w:val="000000"/>
        </w:rPr>
      </w:pPr>
      <w:proofErr w:type="spellStart"/>
      <w:r w:rsidRPr="00353D79">
        <w:rPr>
          <w:rStyle w:val="whitespace-normal"/>
          <w:rFonts w:asciiTheme="majorHAnsi" w:hAnsiTheme="majorHAnsi" w:cstheme="majorHAnsi"/>
          <w:color w:val="000000"/>
        </w:rPr>
        <w:t>Dr.</w:t>
      </w:r>
      <w:proofErr w:type="spellEnd"/>
      <w:r w:rsidRPr="00353D79">
        <w:rPr>
          <w:rStyle w:val="whitespace-normal"/>
          <w:rFonts w:asciiTheme="majorHAnsi" w:hAnsiTheme="majorHAnsi" w:cstheme="majorHAnsi"/>
          <w:color w:val="000000"/>
        </w:rPr>
        <w:t xml:space="preserve"> </w:t>
      </w:r>
      <w:proofErr w:type="spellStart"/>
      <w:r w:rsidRPr="00353D79">
        <w:rPr>
          <w:rStyle w:val="whitespace-normal"/>
          <w:rFonts w:asciiTheme="majorHAnsi" w:hAnsiTheme="majorHAnsi" w:cstheme="majorHAnsi"/>
          <w:color w:val="000000"/>
        </w:rPr>
        <w:t>Ntuli</w:t>
      </w:r>
      <w:proofErr w:type="spellEnd"/>
      <w:r w:rsidRPr="00353D79">
        <w:rPr>
          <w:rStyle w:val="whitespace-normal"/>
          <w:rFonts w:asciiTheme="majorHAnsi" w:hAnsiTheme="majorHAnsi" w:cstheme="majorHAnsi"/>
          <w:color w:val="000000"/>
        </w:rPr>
        <w:t xml:space="preserve"> </w:t>
      </w:r>
      <w:proofErr w:type="spellStart"/>
      <w:r w:rsidRPr="00353D79">
        <w:rPr>
          <w:rStyle w:val="whitespace-normal"/>
          <w:rFonts w:asciiTheme="majorHAnsi" w:hAnsiTheme="majorHAnsi" w:cstheme="majorHAnsi"/>
          <w:color w:val="000000"/>
        </w:rPr>
        <w:t>Kapologwe</w:t>
      </w:r>
      <w:proofErr w:type="spellEnd"/>
      <w:r w:rsidRPr="00353D79">
        <w:rPr>
          <w:rStyle w:val="apple-converted-space"/>
          <w:rFonts w:asciiTheme="majorHAnsi" w:hAnsiTheme="majorHAnsi" w:cstheme="majorHAnsi"/>
          <w:color w:val="000000"/>
        </w:rPr>
        <w:t> </w:t>
      </w:r>
      <w:r w:rsidRPr="00353D79">
        <w:rPr>
          <w:rFonts w:asciiTheme="majorHAnsi" w:hAnsiTheme="majorHAnsi" w:cstheme="majorHAnsi"/>
          <w:color w:val="000000"/>
        </w:rPr>
        <w:t>also used the occasion to highlight an upcoming major regional scientific conference—the East, Central and Southern Africa College of Nursing and Midwifery (ECSACONM)—which will be hosted in Zanzibar. He formally requested the Principal Secretary to extend an official invitation to the President of Zanzibar,</w:t>
      </w:r>
      <w:r w:rsidRPr="00353D79">
        <w:rPr>
          <w:rStyle w:val="apple-converted-space"/>
          <w:rFonts w:asciiTheme="majorHAnsi" w:hAnsiTheme="majorHAnsi" w:cstheme="majorHAnsi"/>
          <w:color w:val="000000"/>
        </w:rPr>
        <w:t> </w:t>
      </w:r>
      <w:r w:rsidRPr="00353D79">
        <w:rPr>
          <w:rStyle w:val="whitespace-normal"/>
          <w:rFonts w:asciiTheme="majorHAnsi" w:hAnsiTheme="majorHAnsi" w:cstheme="majorHAnsi"/>
          <w:color w:val="000000"/>
        </w:rPr>
        <w:t xml:space="preserve">Hussein Ali </w:t>
      </w:r>
      <w:proofErr w:type="spellStart"/>
      <w:r w:rsidRPr="00353D79">
        <w:rPr>
          <w:rStyle w:val="whitespace-normal"/>
          <w:rFonts w:asciiTheme="majorHAnsi" w:hAnsiTheme="majorHAnsi" w:cstheme="majorHAnsi"/>
          <w:color w:val="000000"/>
        </w:rPr>
        <w:t>Mwinyi</w:t>
      </w:r>
      <w:proofErr w:type="spellEnd"/>
      <w:r w:rsidRPr="00353D79">
        <w:rPr>
          <w:rFonts w:asciiTheme="majorHAnsi" w:hAnsiTheme="majorHAnsi" w:cstheme="majorHAnsi"/>
          <w:color w:val="000000"/>
        </w:rPr>
        <w:t>, to grace the event.</w:t>
      </w:r>
    </w:p>
    <w:p w14:paraId="5646AB85" w14:textId="77777777" w:rsidR="00934CEF" w:rsidRPr="00353D79" w:rsidRDefault="00934CEF" w:rsidP="00B31C10">
      <w:pPr>
        <w:pStyle w:val="NormalWeb"/>
        <w:jc w:val="both"/>
        <w:rPr>
          <w:rFonts w:asciiTheme="majorHAnsi" w:hAnsiTheme="majorHAnsi" w:cstheme="majorHAnsi"/>
          <w:color w:val="000000"/>
        </w:rPr>
      </w:pPr>
      <w:r w:rsidRPr="00353D79">
        <w:rPr>
          <w:rFonts w:asciiTheme="majorHAnsi" w:hAnsiTheme="majorHAnsi" w:cstheme="majorHAnsi"/>
          <w:color w:val="000000"/>
        </w:rPr>
        <w:lastRenderedPageBreak/>
        <w:t>The 17th ECSACONM Biennial Scientific Conference and 8th Quadrennial General Assembly will take place from 14th to 18th September 2026 in Zanzibar, bringing together nursing and midwifery professionals, policymakers, and partners from across Africa and beyond.</w:t>
      </w:r>
    </w:p>
    <w:p w14:paraId="702F026D" w14:textId="77777777" w:rsidR="00934CEF" w:rsidRPr="00353D79" w:rsidRDefault="00934CEF" w:rsidP="00B31C10">
      <w:pPr>
        <w:pStyle w:val="NormalWeb"/>
        <w:jc w:val="both"/>
        <w:rPr>
          <w:rFonts w:asciiTheme="majorHAnsi" w:hAnsiTheme="majorHAnsi" w:cstheme="majorHAnsi"/>
          <w:color w:val="000000"/>
        </w:rPr>
      </w:pPr>
      <w:r w:rsidRPr="00353D79">
        <w:rPr>
          <w:rFonts w:asciiTheme="majorHAnsi" w:hAnsiTheme="majorHAnsi" w:cstheme="majorHAnsi"/>
          <w:color w:val="000000"/>
        </w:rPr>
        <w:t>“The upcoming sessions on 15th and 16th will bring together a diverse community of nurses, midwives, researchers, policymakers, trainers, practitioners, and health partners—creating a vital platform for shared learning and collaboration.</w:t>
      </w:r>
    </w:p>
    <w:p w14:paraId="567D0C21" w14:textId="77777777" w:rsidR="00934CEF" w:rsidRPr="00353D79" w:rsidRDefault="00934CEF" w:rsidP="00B31C10">
      <w:pPr>
        <w:pStyle w:val="NormalWeb"/>
        <w:jc w:val="both"/>
        <w:rPr>
          <w:rFonts w:asciiTheme="majorHAnsi" w:hAnsiTheme="majorHAnsi" w:cstheme="majorHAnsi"/>
          <w:color w:val="000000"/>
        </w:rPr>
      </w:pPr>
      <w:r w:rsidRPr="00353D79">
        <w:rPr>
          <w:rFonts w:asciiTheme="majorHAnsi" w:hAnsiTheme="majorHAnsi" w:cstheme="majorHAnsi"/>
          <w:color w:val="000000"/>
        </w:rPr>
        <w:t>We are particularly proud of the ECSACONM Fellows Graduation Ceremony on 14th September, which will celebrate eleven outstanding graduates during the official opening—marking a significant milestone in strengthening our regional health workforce.</w:t>
      </w:r>
    </w:p>
    <w:p w14:paraId="2D36ED96" w14:textId="581AE83D" w:rsidR="00934CEF" w:rsidRPr="00353D79" w:rsidRDefault="00934CEF" w:rsidP="00B31C10">
      <w:pPr>
        <w:pStyle w:val="NormalWeb"/>
        <w:jc w:val="both"/>
        <w:rPr>
          <w:rFonts w:asciiTheme="majorHAnsi" w:hAnsiTheme="majorHAnsi" w:cstheme="majorHAnsi"/>
          <w:color w:val="000000"/>
        </w:rPr>
      </w:pPr>
      <w:r w:rsidRPr="00353D79">
        <w:rPr>
          <w:rFonts w:asciiTheme="majorHAnsi" w:hAnsiTheme="majorHAnsi" w:cstheme="majorHAnsi"/>
          <w:color w:val="000000"/>
        </w:rPr>
        <w:t xml:space="preserve">Furthermore, the 8th Quadrennial Meeting on 17th and 18th will provide an important opportunity for Member States and partners to engage, reflect, and shape the future direction of ECSACONM, with the agenda to be shared in due course,” added </w:t>
      </w:r>
      <w:proofErr w:type="spellStart"/>
      <w:r w:rsidRPr="00353D79">
        <w:rPr>
          <w:rFonts w:asciiTheme="majorHAnsi" w:hAnsiTheme="majorHAnsi" w:cstheme="majorHAnsi"/>
          <w:color w:val="000000"/>
        </w:rPr>
        <w:t>Dr.</w:t>
      </w:r>
      <w:proofErr w:type="spellEnd"/>
      <w:r w:rsidRPr="00353D79">
        <w:rPr>
          <w:rFonts w:asciiTheme="majorHAnsi" w:hAnsiTheme="majorHAnsi" w:cstheme="majorHAnsi"/>
          <w:color w:val="000000"/>
        </w:rPr>
        <w:t xml:space="preserve"> </w:t>
      </w:r>
      <w:proofErr w:type="spellStart"/>
      <w:r w:rsidRPr="00353D79">
        <w:rPr>
          <w:rFonts w:asciiTheme="majorHAnsi" w:hAnsiTheme="majorHAnsi" w:cstheme="majorHAnsi"/>
          <w:color w:val="000000"/>
        </w:rPr>
        <w:t>Ntuli</w:t>
      </w:r>
      <w:proofErr w:type="spellEnd"/>
      <w:r w:rsidRPr="00353D79">
        <w:rPr>
          <w:rFonts w:asciiTheme="majorHAnsi" w:hAnsiTheme="majorHAnsi" w:cstheme="majorHAnsi"/>
          <w:color w:val="000000"/>
        </w:rPr>
        <w:t xml:space="preserve"> </w:t>
      </w:r>
      <w:proofErr w:type="spellStart"/>
      <w:r w:rsidRPr="00353D79">
        <w:rPr>
          <w:rFonts w:asciiTheme="majorHAnsi" w:hAnsiTheme="majorHAnsi" w:cstheme="majorHAnsi"/>
          <w:color w:val="000000"/>
        </w:rPr>
        <w:t>Kapologwe</w:t>
      </w:r>
      <w:proofErr w:type="spellEnd"/>
      <w:r w:rsidRPr="00353D79">
        <w:rPr>
          <w:rFonts w:asciiTheme="majorHAnsi" w:hAnsiTheme="majorHAnsi" w:cstheme="majorHAnsi"/>
          <w:color w:val="000000"/>
        </w:rPr>
        <w:t>.</w:t>
      </w:r>
    </w:p>
    <w:p w14:paraId="3CBEAE10" w14:textId="77777777" w:rsidR="00300299" w:rsidRPr="00353D79" w:rsidRDefault="00300299" w:rsidP="00B31C10">
      <w:pPr>
        <w:pStyle w:val="Heading2"/>
        <w:spacing w:before="0"/>
        <w:jc w:val="both"/>
        <w:rPr>
          <w:rFonts w:cstheme="majorHAnsi"/>
          <w:color w:val="000000"/>
          <w:sz w:val="24"/>
          <w:szCs w:val="24"/>
        </w:rPr>
      </w:pPr>
      <w:r w:rsidRPr="00353D79">
        <w:rPr>
          <w:rStyle w:val="Strong"/>
          <w:rFonts w:cstheme="majorHAnsi"/>
          <w:b/>
          <w:bCs/>
          <w:color w:val="000000"/>
          <w:sz w:val="24"/>
          <w:szCs w:val="24"/>
        </w:rPr>
        <w:t>About ECSA-HC</w:t>
      </w:r>
    </w:p>
    <w:p w14:paraId="7A286610" w14:textId="77777777" w:rsidR="00300299" w:rsidRPr="00353D79" w:rsidRDefault="00300299" w:rsidP="00B31C10">
      <w:pPr>
        <w:pStyle w:val="NormalWeb"/>
        <w:spacing w:before="0" w:beforeAutospacing="0"/>
        <w:jc w:val="both"/>
        <w:rPr>
          <w:rFonts w:asciiTheme="majorHAnsi" w:hAnsiTheme="majorHAnsi" w:cstheme="majorHAnsi"/>
          <w:color w:val="000000"/>
        </w:rPr>
      </w:pPr>
      <w:r w:rsidRPr="00353D79">
        <w:rPr>
          <w:rFonts w:asciiTheme="majorHAnsi" w:hAnsiTheme="majorHAnsi" w:cstheme="majorHAnsi"/>
          <w:color w:val="000000"/>
        </w:rPr>
        <w:t>The East, Central and Southern Africa Health Community (ECSA-HC) is an intergovernmental organization that fosters regional cooperation in health among its Member States: Eswatini, Kenya, Lesotho, Malawi, Mauritius, Tanzania, Uganda, Zambia, and Zimbabwe. It works to strengthen health systems, promote policy harmonization, and support capacity development across the region.</w:t>
      </w:r>
    </w:p>
    <w:p w14:paraId="0FD82EE4" w14:textId="77777777" w:rsidR="00300299" w:rsidRPr="00353D79" w:rsidRDefault="00300299" w:rsidP="00B31C10">
      <w:pPr>
        <w:pStyle w:val="Heading2"/>
        <w:spacing w:before="0"/>
        <w:jc w:val="both"/>
        <w:rPr>
          <w:rFonts w:cstheme="majorHAnsi"/>
          <w:color w:val="000000"/>
          <w:sz w:val="24"/>
          <w:szCs w:val="24"/>
        </w:rPr>
      </w:pPr>
      <w:r w:rsidRPr="00353D79">
        <w:rPr>
          <w:rStyle w:val="Strong"/>
          <w:rFonts w:cstheme="majorHAnsi"/>
          <w:b/>
          <w:bCs/>
          <w:color w:val="000000"/>
          <w:sz w:val="24"/>
          <w:szCs w:val="24"/>
        </w:rPr>
        <w:t>Media Contact</w:t>
      </w:r>
    </w:p>
    <w:p w14:paraId="39AC3193" w14:textId="77777777" w:rsidR="00B84604" w:rsidRPr="00353D79" w:rsidRDefault="00B84604" w:rsidP="00B84604">
      <w:pPr>
        <w:jc w:val="both"/>
        <w:rPr>
          <w:rFonts w:asciiTheme="majorHAnsi" w:hAnsiTheme="majorHAnsi" w:cstheme="majorHAnsi"/>
          <w:lang w:val="en-GB"/>
        </w:rPr>
      </w:pPr>
    </w:p>
    <w:p w14:paraId="526DE2DB" w14:textId="77777777" w:rsidR="00FF11B1" w:rsidRPr="00353D79" w:rsidRDefault="00FF11B1" w:rsidP="00FF11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theme="majorHAnsi"/>
          <w:b/>
          <w:bCs/>
          <w:i/>
          <w:iCs/>
          <w:color w:val="000000"/>
          <w:sz w:val="24"/>
          <w:szCs w:val="24"/>
          <w:lang w:val="en-GB"/>
        </w:rPr>
      </w:pPr>
      <w:r w:rsidRPr="00353D79">
        <w:rPr>
          <w:rFonts w:asciiTheme="majorHAnsi" w:hAnsiTheme="majorHAnsi" w:cstheme="majorHAnsi"/>
          <w:b/>
          <w:bCs/>
          <w:i/>
          <w:iCs/>
          <w:color w:val="000000"/>
          <w:sz w:val="24"/>
          <w:szCs w:val="24"/>
          <w:lang w:val="en-GB"/>
        </w:rPr>
        <w:t xml:space="preserve">Mr. Owen </w:t>
      </w:r>
      <w:proofErr w:type="spellStart"/>
      <w:r w:rsidRPr="00353D79">
        <w:rPr>
          <w:rFonts w:asciiTheme="majorHAnsi" w:hAnsiTheme="majorHAnsi" w:cstheme="majorHAnsi"/>
          <w:b/>
          <w:bCs/>
          <w:i/>
          <w:iCs/>
          <w:color w:val="000000"/>
          <w:sz w:val="24"/>
          <w:szCs w:val="24"/>
          <w:lang w:val="en-GB"/>
        </w:rPr>
        <w:t>Mwandumbya</w:t>
      </w:r>
      <w:proofErr w:type="spellEnd"/>
    </w:p>
    <w:p w14:paraId="5CA4DAD3" w14:textId="77777777" w:rsidR="00FF11B1" w:rsidRPr="00353D79" w:rsidRDefault="00FF11B1" w:rsidP="00FF11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theme="majorHAnsi"/>
          <w:i/>
          <w:iCs/>
          <w:color w:val="000000" w:themeColor="text1"/>
          <w:sz w:val="24"/>
          <w:szCs w:val="24"/>
          <w:lang w:val="en-GB"/>
        </w:rPr>
      </w:pPr>
      <w:r w:rsidRPr="00353D79">
        <w:rPr>
          <w:rFonts w:asciiTheme="majorHAnsi" w:hAnsiTheme="majorHAnsi" w:cstheme="majorHAnsi"/>
          <w:i/>
          <w:iCs/>
          <w:color w:val="000000" w:themeColor="text1"/>
          <w:sz w:val="24"/>
          <w:szCs w:val="24"/>
          <w:lang w:val="en-GB"/>
        </w:rPr>
        <w:t>Communications &amp; Advocacy Specialist</w:t>
      </w:r>
    </w:p>
    <w:p w14:paraId="3B6BC6BD" w14:textId="77777777" w:rsidR="00FF11B1" w:rsidRPr="00353D79" w:rsidRDefault="00FF11B1" w:rsidP="00FF11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theme="majorHAnsi"/>
          <w:b/>
          <w:bCs/>
          <w:i/>
          <w:iCs/>
          <w:color w:val="000000" w:themeColor="text1"/>
          <w:sz w:val="24"/>
          <w:szCs w:val="24"/>
          <w:lang w:val="en-GB"/>
        </w:rPr>
      </w:pPr>
      <w:r w:rsidRPr="00353D79">
        <w:rPr>
          <w:rFonts w:asciiTheme="majorHAnsi" w:hAnsiTheme="majorHAnsi" w:cstheme="majorHAnsi"/>
          <w:b/>
          <w:bCs/>
          <w:i/>
          <w:iCs/>
          <w:color w:val="000000" w:themeColor="text1"/>
          <w:sz w:val="24"/>
          <w:szCs w:val="24"/>
          <w:lang w:val="en-GB"/>
        </w:rPr>
        <w:t>East, Central and Southern Africa Health Community (ECSA-HC)</w:t>
      </w:r>
    </w:p>
    <w:p w14:paraId="30B424B1" w14:textId="77777777" w:rsidR="00FF11B1" w:rsidRPr="00353D79" w:rsidRDefault="00FF11B1" w:rsidP="00FF11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theme="majorHAnsi"/>
          <w:b/>
          <w:bCs/>
          <w:i/>
          <w:iCs/>
          <w:color w:val="000000" w:themeColor="text1"/>
          <w:sz w:val="24"/>
          <w:szCs w:val="24"/>
          <w:lang w:val="en-GB"/>
        </w:rPr>
      </w:pPr>
      <w:r w:rsidRPr="00353D79">
        <w:rPr>
          <w:rFonts w:asciiTheme="majorHAnsi" w:hAnsiTheme="majorHAnsi" w:cstheme="majorHAnsi"/>
          <w:i/>
          <w:iCs/>
          <w:color w:val="000000" w:themeColor="text1"/>
          <w:sz w:val="24"/>
          <w:szCs w:val="24"/>
          <w:lang w:val="en-GB"/>
        </w:rPr>
        <w:t xml:space="preserve">P.O. Box 1009, Plot No. 157, </w:t>
      </w:r>
      <w:proofErr w:type="spellStart"/>
      <w:r w:rsidRPr="00353D79">
        <w:rPr>
          <w:rFonts w:asciiTheme="majorHAnsi" w:hAnsiTheme="majorHAnsi" w:cstheme="majorHAnsi"/>
          <w:i/>
          <w:iCs/>
          <w:color w:val="000000" w:themeColor="text1"/>
          <w:sz w:val="24"/>
          <w:szCs w:val="24"/>
          <w:lang w:val="en-GB"/>
        </w:rPr>
        <w:t>Olorien</w:t>
      </w:r>
      <w:proofErr w:type="spellEnd"/>
      <w:r w:rsidRPr="00353D79">
        <w:rPr>
          <w:rFonts w:asciiTheme="majorHAnsi" w:hAnsiTheme="majorHAnsi" w:cstheme="majorHAnsi"/>
          <w:i/>
          <w:iCs/>
          <w:color w:val="000000" w:themeColor="text1"/>
          <w:sz w:val="24"/>
          <w:szCs w:val="24"/>
          <w:lang w:val="en-GB"/>
        </w:rPr>
        <w:t xml:space="preserve">, </w:t>
      </w:r>
      <w:proofErr w:type="spellStart"/>
      <w:r w:rsidRPr="00353D79">
        <w:rPr>
          <w:rFonts w:asciiTheme="majorHAnsi" w:hAnsiTheme="majorHAnsi" w:cstheme="majorHAnsi"/>
          <w:b/>
          <w:bCs/>
          <w:i/>
          <w:iCs/>
          <w:color w:val="000000" w:themeColor="text1"/>
          <w:sz w:val="24"/>
          <w:szCs w:val="24"/>
          <w:lang w:val="en-GB"/>
        </w:rPr>
        <w:t>Njiro</w:t>
      </w:r>
      <w:proofErr w:type="spellEnd"/>
      <w:r w:rsidRPr="00353D79">
        <w:rPr>
          <w:rFonts w:asciiTheme="majorHAnsi" w:hAnsiTheme="majorHAnsi" w:cstheme="majorHAnsi"/>
          <w:b/>
          <w:bCs/>
          <w:i/>
          <w:iCs/>
          <w:color w:val="000000" w:themeColor="text1"/>
          <w:sz w:val="24"/>
          <w:szCs w:val="24"/>
          <w:lang w:val="en-GB"/>
        </w:rPr>
        <w:t xml:space="preserve"> Road, Arusha Tanzania</w:t>
      </w:r>
    </w:p>
    <w:p w14:paraId="09F06096" w14:textId="77777777" w:rsidR="00FF11B1" w:rsidRPr="00353D79" w:rsidRDefault="00FF11B1" w:rsidP="00FF11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theme="majorHAnsi"/>
          <w:i/>
          <w:iCs/>
          <w:color w:val="000000" w:themeColor="text1"/>
          <w:sz w:val="24"/>
          <w:szCs w:val="24"/>
          <w:lang w:val="en-GB"/>
        </w:rPr>
      </w:pPr>
      <w:r w:rsidRPr="00353D79">
        <w:rPr>
          <w:rFonts w:asciiTheme="majorHAnsi" w:hAnsiTheme="majorHAnsi" w:cstheme="majorHAnsi"/>
          <w:b/>
          <w:bCs/>
          <w:i/>
          <w:iCs/>
          <w:color w:val="000000" w:themeColor="text1"/>
          <w:sz w:val="24"/>
          <w:szCs w:val="24"/>
          <w:lang w:val="en-GB"/>
        </w:rPr>
        <w:t>Telephone:</w:t>
      </w:r>
      <w:r w:rsidRPr="00353D79">
        <w:rPr>
          <w:rFonts w:asciiTheme="majorHAnsi" w:hAnsiTheme="majorHAnsi" w:cstheme="majorHAnsi"/>
          <w:i/>
          <w:iCs/>
          <w:color w:val="000000" w:themeColor="text1"/>
          <w:sz w:val="24"/>
          <w:szCs w:val="24"/>
          <w:lang w:val="en-GB"/>
        </w:rPr>
        <w:t xml:space="preserve"> +255-27-2973677/8</w:t>
      </w:r>
    </w:p>
    <w:p w14:paraId="65B61C81" w14:textId="77777777" w:rsidR="00FF11B1" w:rsidRPr="00353D79" w:rsidRDefault="00FF11B1" w:rsidP="00FF11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theme="majorHAnsi"/>
          <w:i/>
          <w:iCs/>
          <w:color w:val="000000" w:themeColor="text1"/>
          <w:sz w:val="24"/>
          <w:szCs w:val="24"/>
          <w:lang w:val="en-GB"/>
        </w:rPr>
      </w:pPr>
      <w:r w:rsidRPr="00353D79">
        <w:rPr>
          <w:rFonts w:asciiTheme="majorHAnsi" w:hAnsiTheme="majorHAnsi" w:cstheme="majorHAnsi"/>
          <w:b/>
          <w:bCs/>
          <w:i/>
          <w:iCs/>
          <w:color w:val="000000" w:themeColor="text1"/>
          <w:sz w:val="24"/>
          <w:szCs w:val="24"/>
          <w:lang w:val="en-GB"/>
        </w:rPr>
        <w:t>Mobile:</w:t>
      </w:r>
      <w:r w:rsidRPr="00353D79">
        <w:rPr>
          <w:rFonts w:asciiTheme="majorHAnsi" w:hAnsiTheme="majorHAnsi" w:cstheme="majorHAnsi"/>
          <w:i/>
          <w:iCs/>
          <w:color w:val="000000" w:themeColor="text1"/>
          <w:sz w:val="24"/>
          <w:szCs w:val="24"/>
          <w:lang w:val="en-GB"/>
        </w:rPr>
        <w:t xml:space="preserve"> +255 (0) 763 820 604</w:t>
      </w:r>
    </w:p>
    <w:p w14:paraId="78D18A5B" w14:textId="16705BAE" w:rsidR="002B7D6B" w:rsidRPr="00353D79" w:rsidRDefault="00FF11B1" w:rsidP="00FF11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
          <w:bCs/>
          <w:i/>
          <w:iCs/>
          <w:color w:val="000000" w:themeColor="text1"/>
        </w:rPr>
      </w:pPr>
      <w:r w:rsidRPr="00353D79">
        <w:rPr>
          <w:rFonts w:asciiTheme="majorHAnsi" w:hAnsiTheme="majorHAnsi" w:cstheme="majorHAnsi"/>
          <w:b/>
          <w:bCs/>
          <w:i/>
          <w:iCs/>
          <w:color w:val="000000" w:themeColor="text1"/>
          <w:sz w:val="24"/>
          <w:szCs w:val="24"/>
          <w:lang w:val="en-GB"/>
        </w:rPr>
        <w:t>Email:</w:t>
      </w:r>
      <w:r w:rsidRPr="00353D79">
        <w:rPr>
          <w:rFonts w:asciiTheme="majorHAnsi" w:hAnsiTheme="majorHAnsi" w:cstheme="majorHAnsi"/>
          <w:i/>
          <w:iCs/>
          <w:color w:val="000000" w:themeColor="text1"/>
          <w:sz w:val="24"/>
          <w:szCs w:val="24"/>
          <w:lang w:val="en-GB"/>
        </w:rPr>
        <w:t xml:space="preserve"> omwandumbya@ecsahc.org</w:t>
      </w:r>
    </w:p>
    <w:p w14:paraId="6C0B56D6" w14:textId="77777777" w:rsidR="002B7D6B" w:rsidRPr="002B7D6B" w:rsidRDefault="002B7D6B" w:rsidP="00B84604">
      <w:pPr>
        <w:jc w:val="both"/>
        <w:rPr>
          <w:rFonts w:ascii="Aptos" w:hAnsi="Aptos"/>
        </w:rPr>
      </w:pPr>
    </w:p>
    <w:sectPr w:rsidR="002B7D6B" w:rsidRPr="002B7D6B" w:rsidSect="00285D30">
      <w:headerReference w:type="default" r:id="rId9"/>
      <w:pgSz w:w="12240" w:h="15840"/>
      <w:pgMar w:top="-407" w:right="801" w:bottom="1440" w:left="137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2D8B0" w14:textId="77777777" w:rsidR="00806535" w:rsidRDefault="00806535" w:rsidP="003724EB">
      <w:pPr>
        <w:spacing w:after="0" w:line="240" w:lineRule="auto"/>
      </w:pPr>
      <w:r>
        <w:separator/>
      </w:r>
    </w:p>
  </w:endnote>
  <w:endnote w:type="continuationSeparator" w:id="0">
    <w:p w14:paraId="4B3D7487" w14:textId="77777777" w:rsidR="00806535" w:rsidRDefault="00806535" w:rsidP="00372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Raleway">
    <w:panose1 w:val="00000000000000000000"/>
    <w:charset w:val="4D"/>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6FF49" w14:textId="77777777" w:rsidR="00806535" w:rsidRDefault="00806535" w:rsidP="003724EB">
      <w:pPr>
        <w:spacing w:after="0" w:line="240" w:lineRule="auto"/>
      </w:pPr>
      <w:r>
        <w:separator/>
      </w:r>
    </w:p>
  </w:footnote>
  <w:footnote w:type="continuationSeparator" w:id="0">
    <w:p w14:paraId="05FB45E4" w14:textId="77777777" w:rsidR="00806535" w:rsidRDefault="00806535" w:rsidP="003724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6630" w14:textId="43302123" w:rsidR="003724EB" w:rsidRPr="001E75CA" w:rsidRDefault="003724EB" w:rsidP="003724EB">
    <w:pPr>
      <w:jc w:val="center"/>
      <w:rPr>
        <w:rFonts w:asciiTheme="majorHAnsi" w:eastAsia="Raleway" w:hAnsiTheme="majorHAnsi" w:cstheme="majorHAnsi"/>
      </w:rPr>
    </w:pPr>
  </w:p>
  <w:p w14:paraId="5BC4F828" w14:textId="77777777" w:rsidR="003724EB" w:rsidRPr="001E75CA" w:rsidRDefault="003724EB" w:rsidP="003724EB">
    <w:pPr>
      <w:jc w:val="center"/>
      <w:rPr>
        <w:rFonts w:asciiTheme="majorHAnsi" w:eastAsia="Raleway" w:hAnsiTheme="majorHAnsi" w:cstheme="majorHAnsi"/>
      </w:rPr>
    </w:pPr>
  </w:p>
  <w:p w14:paraId="1488B85E" w14:textId="77777777" w:rsidR="003724EB" w:rsidRPr="00FA06B1" w:rsidRDefault="003724EB" w:rsidP="003724EB">
    <w:pPr>
      <w:rPr>
        <w:rFonts w:asciiTheme="majorHAnsi" w:eastAsia="Raleway" w:hAnsiTheme="majorHAnsi" w:cstheme="majorHAnsi"/>
        <w:b/>
        <w:bCs/>
        <w:i/>
        <w:iCs/>
        <w:sz w:val="20"/>
        <w:szCs w:val="20"/>
      </w:rPr>
    </w:pPr>
  </w:p>
  <w:p w14:paraId="6C58FC5E" w14:textId="77777777" w:rsidR="003724EB" w:rsidRDefault="003724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456853"/>
    <w:multiLevelType w:val="hybridMultilevel"/>
    <w:tmpl w:val="7698432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0C1F33BC"/>
    <w:multiLevelType w:val="multilevel"/>
    <w:tmpl w:val="D2B8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682978"/>
    <w:multiLevelType w:val="hybridMultilevel"/>
    <w:tmpl w:val="C4A44DDA"/>
    <w:lvl w:ilvl="0" w:tplc="1878144A">
      <w:start w:val="1"/>
      <w:numFmt w:val="lowerRoman"/>
      <w:lvlText w:val="%1."/>
      <w:lvlJc w:val="righ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2" w15:restartNumberingAfterBreak="0">
    <w:nsid w:val="2F2270C3"/>
    <w:multiLevelType w:val="hybridMultilevel"/>
    <w:tmpl w:val="5AA62C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60E6B"/>
    <w:multiLevelType w:val="hybridMultilevel"/>
    <w:tmpl w:val="85B4A9F0"/>
    <w:lvl w:ilvl="0" w:tplc="92E260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DE7FCA"/>
    <w:multiLevelType w:val="hybridMultilevel"/>
    <w:tmpl w:val="8250A7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ED751E1"/>
    <w:multiLevelType w:val="hybridMultilevel"/>
    <w:tmpl w:val="77E2782E"/>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16cid:durableId="1000887169">
    <w:abstractNumId w:val="7"/>
  </w:num>
  <w:num w:numId="2" w16cid:durableId="1374303262">
    <w:abstractNumId w:val="8"/>
  </w:num>
  <w:num w:numId="3" w16cid:durableId="173500984">
    <w:abstractNumId w:val="6"/>
  </w:num>
  <w:num w:numId="4" w16cid:durableId="1949190003">
    <w:abstractNumId w:val="3"/>
  </w:num>
  <w:num w:numId="5" w16cid:durableId="429547353">
    <w:abstractNumId w:val="4"/>
  </w:num>
  <w:num w:numId="6" w16cid:durableId="611857924">
    <w:abstractNumId w:val="2"/>
  </w:num>
  <w:num w:numId="7" w16cid:durableId="892154818">
    <w:abstractNumId w:val="5"/>
  </w:num>
  <w:num w:numId="8" w16cid:durableId="949119602">
    <w:abstractNumId w:val="0"/>
  </w:num>
  <w:num w:numId="9" w16cid:durableId="952370954">
    <w:abstractNumId w:val="1"/>
  </w:num>
  <w:num w:numId="10" w16cid:durableId="736708837">
    <w:abstractNumId w:val="12"/>
  </w:num>
  <w:num w:numId="11" w16cid:durableId="1445079332">
    <w:abstractNumId w:val="15"/>
  </w:num>
  <w:num w:numId="12" w16cid:durableId="465468586">
    <w:abstractNumId w:val="11"/>
  </w:num>
  <w:num w:numId="13" w16cid:durableId="1135559630">
    <w:abstractNumId w:val="9"/>
  </w:num>
  <w:num w:numId="14" w16cid:durableId="1357541662">
    <w:abstractNumId w:val="13"/>
  </w:num>
  <w:num w:numId="15" w16cid:durableId="1018845482">
    <w:abstractNumId w:val="14"/>
  </w:num>
  <w:num w:numId="16" w16cid:durableId="14254894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4363"/>
    <w:rsid w:val="0006063C"/>
    <w:rsid w:val="000C5222"/>
    <w:rsid w:val="0015074B"/>
    <w:rsid w:val="00153004"/>
    <w:rsid w:val="001746D8"/>
    <w:rsid w:val="001A76C8"/>
    <w:rsid w:val="002308CA"/>
    <w:rsid w:val="00234086"/>
    <w:rsid w:val="00285D30"/>
    <w:rsid w:val="002925A3"/>
    <w:rsid w:val="0029639D"/>
    <w:rsid w:val="002A36B8"/>
    <w:rsid w:val="002B2D88"/>
    <w:rsid w:val="002B7D6B"/>
    <w:rsid w:val="002C5EA5"/>
    <w:rsid w:val="002C70C0"/>
    <w:rsid w:val="002D7772"/>
    <w:rsid w:val="00300299"/>
    <w:rsid w:val="0032589E"/>
    <w:rsid w:val="00326F90"/>
    <w:rsid w:val="00353D79"/>
    <w:rsid w:val="003633FB"/>
    <w:rsid w:val="003724EB"/>
    <w:rsid w:val="003800A9"/>
    <w:rsid w:val="003B5662"/>
    <w:rsid w:val="0050621F"/>
    <w:rsid w:val="00546F60"/>
    <w:rsid w:val="00595042"/>
    <w:rsid w:val="00604E61"/>
    <w:rsid w:val="00617209"/>
    <w:rsid w:val="00686AC5"/>
    <w:rsid w:val="007123BD"/>
    <w:rsid w:val="0076004F"/>
    <w:rsid w:val="00772F75"/>
    <w:rsid w:val="00784636"/>
    <w:rsid w:val="007E320F"/>
    <w:rsid w:val="007E432D"/>
    <w:rsid w:val="00806535"/>
    <w:rsid w:val="00842028"/>
    <w:rsid w:val="00843BA9"/>
    <w:rsid w:val="00904AE6"/>
    <w:rsid w:val="00934CEF"/>
    <w:rsid w:val="009A1D10"/>
    <w:rsid w:val="009E5FA5"/>
    <w:rsid w:val="00A56361"/>
    <w:rsid w:val="00A61592"/>
    <w:rsid w:val="00AA1D8D"/>
    <w:rsid w:val="00B1334D"/>
    <w:rsid w:val="00B31C10"/>
    <w:rsid w:val="00B47730"/>
    <w:rsid w:val="00B6315C"/>
    <w:rsid w:val="00B84604"/>
    <w:rsid w:val="00B868F0"/>
    <w:rsid w:val="00BB5F91"/>
    <w:rsid w:val="00CB0664"/>
    <w:rsid w:val="00CE5300"/>
    <w:rsid w:val="00D665D5"/>
    <w:rsid w:val="00E90654"/>
    <w:rsid w:val="00EE3DDE"/>
    <w:rsid w:val="00F321EF"/>
    <w:rsid w:val="00F5521F"/>
    <w:rsid w:val="00F64D24"/>
    <w:rsid w:val="00F65739"/>
    <w:rsid w:val="00F76FB9"/>
    <w:rsid w:val="00FC693F"/>
    <w:rsid w:val="00FD544B"/>
    <w:rsid w:val="00FF11B1"/>
    <w:rsid w:val="04C073BC"/>
    <w:rsid w:val="06A250EF"/>
    <w:rsid w:val="148943C2"/>
    <w:rsid w:val="15F83EA0"/>
    <w:rsid w:val="19A5CF2A"/>
    <w:rsid w:val="1C1355A5"/>
    <w:rsid w:val="23A7839E"/>
    <w:rsid w:val="23C2A67F"/>
    <w:rsid w:val="2746EB3F"/>
    <w:rsid w:val="29D47F7B"/>
    <w:rsid w:val="30C0142C"/>
    <w:rsid w:val="3685DDA0"/>
    <w:rsid w:val="3E102932"/>
    <w:rsid w:val="40594FD4"/>
    <w:rsid w:val="42ACA9EF"/>
    <w:rsid w:val="44084442"/>
    <w:rsid w:val="4423E93D"/>
    <w:rsid w:val="4C298F51"/>
    <w:rsid w:val="55747EDF"/>
    <w:rsid w:val="567CBE22"/>
    <w:rsid w:val="61111DFC"/>
    <w:rsid w:val="662A704B"/>
    <w:rsid w:val="66F5D650"/>
    <w:rsid w:val="6DFC28EE"/>
    <w:rsid w:val="7FBD6D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033864"/>
  <w14:defaultImageDpi w14:val="300"/>
  <w15:docId w15:val="{7E73F6A6-A289-4827-83A3-28E79FBF6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2"/>
      </w:numPr>
      <w:contextualSpacing/>
    </w:pPr>
  </w:style>
  <w:style w:type="paragraph" w:styleId="ListBullet2">
    <w:name w:val="List Bullet 2"/>
    <w:basedOn w:val="Normal"/>
    <w:uiPriority w:val="99"/>
    <w:unhideWhenUsed/>
    <w:rsid w:val="00326F90"/>
    <w:pPr>
      <w:numPr>
        <w:numId w:val="3"/>
      </w:numPr>
      <w:contextualSpacing/>
    </w:pPr>
  </w:style>
  <w:style w:type="paragraph" w:styleId="ListBullet3">
    <w:name w:val="List Bullet 3"/>
    <w:basedOn w:val="Normal"/>
    <w:uiPriority w:val="99"/>
    <w:unhideWhenUsed/>
    <w:rsid w:val="00326F90"/>
    <w:pPr>
      <w:numPr>
        <w:numId w:val="7"/>
      </w:numPr>
      <w:contextualSpacing/>
    </w:pPr>
  </w:style>
  <w:style w:type="paragraph" w:styleId="ListNumber">
    <w:name w:val="List Number"/>
    <w:basedOn w:val="Normal"/>
    <w:uiPriority w:val="99"/>
    <w:unhideWhenUsed/>
    <w:rsid w:val="00326F90"/>
    <w:pPr>
      <w:numPr>
        <w:numId w:val="1"/>
      </w:numPr>
      <w:contextualSpacing/>
    </w:pPr>
  </w:style>
  <w:style w:type="paragraph" w:styleId="ListNumber2">
    <w:name w:val="List Number 2"/>
    <w:basedOn w:val="Normal"/>
    <w:uiPriority w:val="99"/>
    <w:unhideWhenUsed/>
    <w:rsid w:val="0029639D"/>
    <w:pPr>
      <w:numPr>
        <w:numId w:val="4"/>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3800A9"/>
    <w:rPr>
      <w:color w:val="0000FF" w:themeColor="hyperlink"/>
      <w:u w:val="single"/>
    </w:rPr>
  </w:style>
  <w:style w:type="character" w:styleId="UnresolvedMention">
    <w:name w:val="Unresolved Mention"/>
    <w:basedOn w:val="DefaultParagraphFont"/>
    <w:uiPriority w:val="99"/>
    <w:semiHidden/>
    <w:unhideWhenUsed/>
    <w:rsid w:val="003800A9"/>
    <w:rPr>
      <w:color w:val="605E5C"/>
      <w:shd w:val="clear" w:color="auto" w:fill="E1DFDD"/>
    </w:rPr>
  </w:style>
  <w:style w:type="paragraph" w:styleId="NormalWeb">
    <w:name w:val="Normal (Web)"/>
    <w:basedOn w:val="Normal"/>
    <w:uiPriority w:val="99"/>
    <w:unhideWhenUsed/>
    <w:rsid w:val="00F76FB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F76FB9"/>
  </w:style>
  <w:style w:type="character" w:customStyle="1" w:styleId="whitespace-normal">
    <w:name w:val="whitespace-normal"/>
    <w:basedOn w:val="DefaultParagraphFont"/>
    <w:rsid w:val="0029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51198">
      <w:bodyDiv w:val="1"/>
      <w:marLeft w:val="0"/>
      <w:marRight w:val="0"/>
      <w:marTop w:val="0"/>
      <w:marBottom w:val="0"/>
      <w:divBdr>
        <w:top w:val="none" w:sz="0" w:space="0" w:color="auto"/>
        <w:left w:val="none" w:sz="0" w:space="0" w:color="auto"/>
        <w:bottom w:val="none" w:sz="0" w:space="0" w:color="auto"/>
        <w:right w:val="none" w:sz="0" w:space="0" w:color="auto"/>
      </w:divBdr>
      <w:divsChild>
        <w:div w:id="899098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3244056">
      <w:bodyDiv w:val="1"/>
      <w:marLeft w:val="0"/>
      <w:marRight w:val="0"/>
      <w:marTop w:val="0"/>
      <w:marBottom w:val="0"/>
      <w:divBdr>
        <w:top w:val="none" w:sz="0" w:space="0" w:color="auto"/>
        <w:left w:val="none" w:sz="0" w:space="0" w:color="auto"/>
        <w:bottom w:val="none" w:sz="0" w:space="0" w:color="auto"/>
        <w:right w:val="none" w:sz="0" w:space="0" w:color="auto"/>
      </w:divBdr>
    </w:div>
    <w:div w:id="1028026276">
      <w:bodyDiv w:val="1"/>
      <w:marLeft w:val="0"/>
      <w:marRight w:val="0"/>
      <w:marTop w:val="0"/>
      <w:marBottom w:val="0"/>
      <w:divBdr>
        <w:top w:val="none" w:sz="0" w:space="0" w:color="auto"/>
        <w:left w:val="none" w:sz="0" w:space="0" w:color="auto"/>
        <w:bottom w:val="none" w:sz="0" w:space="0" w:color="auto"/>
        <w:right w:val="none" w:sz="0" w:space="0" w:color="auto"/>
      </w:divBdr>
      <w:divsChild>
        <w:div w:id="1733234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119759">
      <w:bodyDiv w:val="1"/>
      <w:marLeft w:val="0"/>
      <w:marRight w:val="0"/>
      <w:marTop w:val="0"/>
      <w:marBottom w:val="0"/>
      <w:divBdr>
        <w:top w:val="none" w:sz="0" w:space="0" w:color="auto"/>
        <w:left w:val="none" w:sz="0" w:space="0" w:color="auto"/>
        <w:bottom w:val="none" w:sz="0" w:space="0" w:color="auto"/>
        <w:right w:val="none" w:sz="0" w:space="0" w:color="auto"/>
      </w:divBdr>
      <w:divsChild>
        <w:div w:id="380860736">
          <w:marLeft w:val="0"/>
          <w:marRight w:val="0"/>
          <w:marTop w:val="0"/>
          <w:marBottom w:val="0"/>
          <w:divBdr>
            <w:top w:val="none" w:sz="0" w:space="0" w:color="auto"/>
            <w:left w:val="none" w:sz="0" w:space="0" w:color="auto"/>
            <w:bottom w:val="none" w:sz="0" w:space="0" w:color="auto"/>
            <w:right w:val="none" w:sz="0" w:space="0" w:color="auto"/>
          </w:divBdr>
        </w:div>
      </w:divsChild>
    </w:div>
    <w:div w:id="1498421015">
      <w:bodyDiv w:val="1"/>
      <w:marLeft w:val="0"/>
      <w:marRight w:val="0"/>
      <w:marTop w:val="0"/>
      <w:marBottom w:val="0"/>
      <w:divBdr>
        <w:top w:val="none" w:sz="0" w:space="0" w:color="auto"/>
        <w:left w:val="none" w:sz="0" w:space="0" w:color="auto"/>
        <w:bottom w:val="none" w:sz="0" w:space="0" w:color="auto"/>
        <w:right w:val="none" w:sz="0" w:space="0" w:color="auto"/>
      </w:divBdr>
    </w:div>
    <w:div w:id="1668050001">
      <w:bodyDiv w:val="1"/>
      <w:marLeft w:val="0"/>
      <w:marRight w:val="0"/>
      <w:marTop w:val="0"/>
      <w:marBottom w:val="0"/>
      <w:divBdr>
        <w:top w:val="none" w:sz="0" w:space="0" w:color="auto"/>
        <w:left w:val="none" w:sz="0" w:space="0" w:color="auto"/>
        <w:bottom w:val="none" w:sz="0" w:space="0" w:color="auto"/>
        <w:right w:val="none" w:sz="0" w:space="0" w:color="auto"/>
      </w:divBdr>
    </w:div>
    <w:div w:id="1851679364">
      <w:bodyDiv w:val="1"/>
      <w:marLeft w:val="0"/>
      <w:marRight w:val="0"/>
      <w:marTop w:val="0"/>
      <w:marBottom w:val="0"/>
      <w:divBdr>
        <w:top w:val="none" w:sz="0" w:space="0" w:color="auto"/>
        <w:left w:val="none" w:sz="0" w:space="0" w:color="auto"/>
        <w:bottom w:val="none" w:sz="0" w:space="0" w:color="auto"/>
        <w:right w:val="none" w:sz="0" w:space="0" w:color="auto"/>
      </w:divBdr>
      <w:divsChild>
        <w:div w:id="1216165601">
          <w:marLeft w:val="0"/>
          <w:marRight w:val="0"/>
          <w:marTop w:val="0"/>
          <w:marBottom w:val="0"/>
          <w:divBdr>
            <w:top w:val="none" w:sz="0" w:space="0" w:color="auto"/>
            <w:left w:val="none" w:sz="0" w:space="0" w:color="auto"/>
            <w:bottom w:val="none" w:sz="0" w:space="0" w:color="auto"/>
            <w:right w:val="none" w:sz="0" w:space="0" w:color="auto"/>
          </w:divBdr>
        </w:div>
      </w:divsChild>
    </w:div>
    <w:div w:id="1889876095">
      <w:bodyDiv w:val="1"/>
      <w:marLeft w:val="0"/>
      <w:marRight w:val="0"/>
      <w:marTop w:val="0"/>
      <w:marBottom w:val="0"/>
      <w:divBdr>
        <w:top w:val="none" w:sz="0" w:space="0" w:color="auto"/>
        <w:left w:val="none" w:sz="0" w:space="0" w:color="auto"/>
        <w:bottom w:val="none" w:sz="0" w:space="0" w:color="auto"/>
        <w:right w:val="none" w:sz="0" w:space="0" w:color="auto"/>
      </w:divBdr>
      <w:divsChild>
        <w:div w:id="843206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910914">
      <w:bodyDiv w:val="1"/>
      <w:marLeft w:val="0"/>
      <w:marRight w:val="0"/>
      <w:marTop w:val="0"/>
      <w:marBottom w:val="0"/>
      <w:divBdr>
        <w:top w:val="none" w:sz="0" w:space="0" w:color="auto"/>
        <w:left w:val="none" w:sz="0" w:space="0" w:color="auto"/>
        <w:bottom w:val="none" w:sz="0" w:space="0" w:color="auto"/>
        <w:right w:val="none" w:sz="0" w:space="0" w:color="auto"/>
      </w:divBdr>
      <w:divsChild>
        <w:div w:id="1833521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177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Microsoft Office User</cp:lastModifiedBy>
  <cp:revision>12</cp:revision>
  <dcterms:created xsi:type="dcterms:W3CDTF">2025-12-22T10:58:00Z</dcterms:created>
  <dcterms:modified xsi:type="dcterms:W3CDTF">2026-04-21T12:30:00Z</dcterms:modified>
  <cp:category/>
</cp:coreProperties>
</file>